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C9" w:rsidRPr="00EB7692" w:rsidRDefault="008978C9" w:rsidP="008978C9">
      <w:pPr>
        <w:pStyle w:val="Cmsor2"/>
        <w:jc w:val="center"/>
        <w:rPr>
          <w:rFonts w:ascii="Times New Roman" w:hAnsi="Times New Roman"/>
          <w:i/>
          <w:iCs w:val="0"/>
          <w:color w:val="000000"/>
        </w:rPr>
      </w:pPr>
      <w:r>
        <w:rPr>
          <w:rFonts w:ascii="Times New Roman" w:hAnsi="Times New Roman"/>
          <w:iCs w:val="0"/>
          <w:color w:val="000000"/>
        </w:rPr>
        <w:t>Hitoktató mentor szakirányú továbbképzési szak</w:t>
      </w:r>
    </w:p>
    <w:p w:rsidR="008978C9" w:rsidRDefault="008978C9" w:rsidP="008978C9">
      <w:pPr>
        <w:jc w:val="center"/>
        <w:rPr>
          <w:b/>
          <w:bCs/>
        </w:rPr>
      </w:pPr>
      <w:proofErr w:type="spellStart"/>
      <w:r>
        <w:rPr>
          <w:b/>
          <w:bCs/>
        </w:rPr>
        <w:t>T</w:t>
      </w:r>
      <w:r w:rsidRPr="4254EB33">
        <w:rPr>
          <w:b/>
          <w:bCs/>
        </w:rPr>
        <w:t>anegységlista</w:t>
      </w:r>
      <w:proofErr w:type="spellEnd"/>
      <w:r w:rsidRPr="4254EB33">
        <w:rPr>
          <w:b/>
          <w:bCs/>
        </w:rPr>
        <w:t xml:space="preserve"> (levelező</w:t>
      </w:r>
      <w:r>
        <w:rPr>
          <w:b/>
          <w:bCs/>
        </w:rPr>
        <w:t xml:space="preserve"> munkarend</w:t>
      </w:r>
      <w:r w:rsidRPr="4254EB33">
        <w:rPr>
          <w:b/>
          <w:bCs/>
        </w:rPr>
        <w:t>)</w:t>
      </w:r>
    </w:p>
    <w:p w:rsidR="008978C9" w:rsidRDefault="008978C9" w:rsidP="008978C9">
      <w:pPr>
        <w:jc w:val="center"/>
        <w:rPr>
          <w:b/>
          <w:bCs/>
        </w:rPr>
      </w:pPr>
      <w:bookmarkStart w:id="0" w:name="_GoBack"/>
      <w:bookmarkEnd w:id="0"/>
    </w:p>
    <w:tbl>
      <w:tblPr>
        <w:tblStyle w:val="Rcsostblzat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4545"/>
        <w:gridCol w:w="750"/>
        <w:gridCol w:w="1071"/>
        <w:gridCol w:w="846"/>
      </w:tblGrid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pPr>
              <w:jc w:val="center"/>
              <w:rPr>
                <w:b/>
                <w:bCs/>
              </w:rPr>
            </w:pPr>
            <w:proofErr w:type="spellStart"/>
            <w:r w:rsidRPr="4254EB33">
              <w:rPr>
                <w:b/>
                <w:bCs/>
              </w:rPr>
              <w:t>Tanegységkód</w:t>
            </w:r>
            <w:proofErr w:type="spellEnd"/>
          </w:p>
        </w:tc>
        <w:tc>
          <w:tcPr>
            <w:tcW w:w="4545" w:type="dxa"/>
            <w:vAlign w:val="center"/>
          </w:tcPr>
          <w:p w:rsidR="008978C9" w:rsidRDefault="008978C9" w:rsidP="00C26448">
            <w:pPr>
              <w:jc w:val="center"/>
              <w:rPr>
                <w:b/>
                <w:bCs/>
              </w:rPr>
            </w:pPr>
            <w:r w:rsidRPr="4254EB33">
              <w:rPr>
                <w:b/>
                <w:bCs/>
              </w:rPr>
              <w:t>Tanegység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  <w:rPr>
                <w:b/>
                <w:bCs/>
              </w:rPr>
            </w:pPr>
            <w:r w:rsidRPr="4254EB33">
              <w:rPr>
                <w:b/>
                <w:bCs/>
              </w:rPr>
              <w:t>Köv.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  <w:rPr>
                <w:b/>
                <w:bCs/>
              </w:rPr>
            </w:pPr>
            <w:proofErr w:type="gramStart"/>
            <w:r w:rsidRPr="4254EB33">
              <w:rPr>
                <w:b/>
                <w:bCs/>
              </w:rPr>
              <w:t>Kontakt óra</w:t>
            </w:r>
            <w:proofErr w:type="gramEnd"/>
          </w:p>
        </w:tc>
        <w:tc>
          <w:tcPr>
            <w:tcW w:w="846" w:type="dxa"/>
            <w:vAlign w:val="center"/>
          </w:tcPr>
          <w:p w:rsidR="008978C9" w:rsidRDefault="008978C9" w:rsidP="008978C9">
            <w:pPr>
              <w:jc w:val="center"/>
              <w:rPr>
                <w:b/>
                <w:bCs/>
              </w:rPr>
            </w:pPr>
            <w:r w:rsidRPr="4254EB33">
              <w:rPr>
                <w:b/>
                <w:bCs/>
              </w:rPr>
              <w:t>Kredit</w:t>
            </w:r>
          </w:p>
        </w:tc>
      </w:tr>
      <w:tr w:rsidR="008978C9" w:rsidTr="00C26448">
        <w:tc>
          <w:tcPr>
            <w:tcW w:w="9015" w:type="dxa"/>
            <w:gridSpan w:val="5"/>
          </w:tcPr>
          <w:p w:rsidR="008978C9" w:rsidRDefault="008978C9" w:rsidP="008978C9">
            <w:r>
              <w:t xml:space="preserve">Törzsképzés I. (I. </w:t>
            </w:r>
            <w:r>
              <w:t>f</w:t>
            </w:r>
            <w:r>
              <w:t>élév)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SLSHOM1100</w:t>
            </w:r>
          </w:p>
        </w:tc>
        <w:tc>
          <w:tcPr>
            <w:tcW w:w="4545" w:type="dxa"/>
          </w:tcPr>
          <w:p w:rsidR="008978C9" w:rsidRDefault="008978C9" w:rsidP="00C26448">
            <w:r>
              <w:t>A mentor feladatai, szerepe a tanári kompetenciák formálásában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8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SLSHOM1201</w:t>
            </w:r>
          </w:p>
        </w:tc>
        <w:tc>
          <w:tcPr>
            <w:tcW w:w="4545" w:type="dxa"/>
          </w:tcPr>
          <w:p w:rsidR="008978C9" w:rsidRDefault="008978C9" w:rsidP="00C26448">
            <w:r>
              <w:t>Pedagógia, pszichológia és szociológia időszerű kérdései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v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SLSHOM1302</w:t>
            </w:r>
          </w:p>
        </w:tc>
        <w:tc>
          <w:tcPr>
            <w:tcW w:w="4545" w:type="dxa"/>
          </w:tcPr>
          <w:p w:rsidR="008978C9" w:rsidRDefault="008978C9" w:rsidP="00C26448">
            <w:r>
              <w:t>A teológia legújabb kutatási eredményei, fejlődési irányai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v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12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SLSHOM1503</w:t>
            </w:r>
          </w:p>
        </w:tc>
        <w:tc>
          <w:tcPr>
            <w:tcW w:w="4545" w:type="dxa"/>
          </w:tcPr>
          <w:p w:rsidR="008978C9" w:rsidRDefault="008978C9" w:rsidP="00C26448">
            <w:r>
              <w:t>A pedagógiai jelenségek feltárásának, elemzésének és értelmezésének módszerei. Az osztálytermi kutatások metodikája.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SLSHOM1504</w:t>
            </w:r>
          </w:p>
        </w:tc>
        <w:tc>
          <w:tcPr>
            <w:tcW w:w="4545" w:type="dxa"/>
          </w:tcPr>
          <w:p w:rsidR="008978C9" w:rsidRDefault="008978C9" w:rsidP="00C26448">
            <w:r>
              <w:t>Kapcsolati kommunikáció fejlesztése, a fejlesztő segítés és értékelés módszerei, a konfliktusok felismerése és kezelési módszerei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proofErr w:type="spellStart"/>
            <w:r>
              <w:t>Besz</w:t>
            </w:r>
            <w:proofErr w:type="spellEnd"/>
            <w:r>
              <w:t>.</w:t>
            </w:r>
            <w:r>
              <w:t xml:space="preserve"> </w:t>
            </w:r>
            <w:r>
              <w:t>(3)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SLSHOM1505</w:t>
            </w:r>
          </w:p>
        </w:tc>
        <w:tc>
          <w:tcPr>
            <w:tcW w:w="4545" w:type="dxa"/>
          </w:tcPr>
          <w:p w:rsidR="008978C9" w:rsidRDefault="008978C9" w:rsidP="00C26448">
            <w:proofErr w:type="spellStart"/>
            <w:r>
              <w:t>Mentorálás</w:t>
            </w:r>
            <w:proofErr w:type="spellEnd"/>
            <w:r>
              <w:t xml:space="preserve">, </w:t>
            </w:r>
            <w:proofErr w:type="spellStart"/>
            <w:r>
              <w:t>reflektivitás</w:t>
            </w:r>
            <w:proofErr w:type="spellEnd"/>
            <w:r>
              <w:t xml:space="preserve"> fejlesztésének módszerei (óraelemzések, osztálytermi interakciók elemzése, esetmegbeszélések)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SLSHOM1306</w:t>
            </w:r>
          </w:p>
        </w:tc>
        <w:tc>
          <w:tcPr>
            <w:tcW w:w="4545" w:type="dxa"/>
          </w:tcPr>
          <w:p w:rsidR="008978C9" w:rsidRDefault="008978C9" w:rsidP="00C26448">
            <w:r>
              <w:t>A hitoktató helye és szerepe az iskolában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8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SLSHOM1707</w:t>
            </w:r>
          </w:p>
        </w:tc>
        <w:tc>
          <w:tcPr>
            <w:tcW w:w="4545" w:type="dxa"/>
          </w:tcPr>
          <w:p w:rsidR="008978C9" w:rsidRDefault="008978C9" w:rsidP="00C26448">
            <w:r>
              <w:t>Hospitálás a mentornál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proofErr w:type="spellStart"/>
            <w:r>
              <w:t>Besz</w:t>
            </w:r>
            <w:proofErr w:type="spellEnd"/>
            <w:r>
              <w:t>.</w:t>
            </w:r>
            <w:r>
              <w:t xml:space="preserve"> </w:t>
            </w:r>
            <w:r>
              <w:t>(2)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9015" w:type="dxa"/>
            <w:gridSpan w:val="5"/>
          </w:tcPr>
          <w:p w:rsidR="008978C9" w:rsidRDefault="008978C9" w:rsidP="008978C9">
            <w:pPr>
              <w:pStyle w:val="Listaszerbekezds"/>
              <w:numPr>
                <w:ilvl w:val="0"/>
                <w:numId w:val="1"/>
              </w:numPr>
            </w:pPr>
            <w:r w:rsidRPr="4254EB33">
              <w:rPr>
                <w:b/>
                <w:bCs/>
              </w:rPr>
              <w:t xml:space="preserve">félév </w:t>
            </w:r>
            <w:proofErr w:type="gramStart"/>
            <w:r w:rsidRPr="4254EB33">
              <w:rPr>
                <w:b/>
                <w:bCs/>
              </w:rPr>
              <w:t>kontakt óra</w:t>
            </w:r>
            <w:proofErr w:type="gramEnd"/>
            <w:r w:rsidRPr="4254EB33">
              <w:rPr>
                <w:b/>
                <w:bCs/>
              </w:rPr>
              <w:t>/kredit összesen:                                                  90               30</w:t>
            </w:r>
          </w:p>
        </w:tc>
      </w:tr>
      <w:tr w:rsidR="008978C9" w:rsidTr="00C26448">
        <w:tc>
          <w:tcPr>
            <w:tcW w:w="9015" w:type="dxa"/>
            <w:gridSpan w:val="5"/>
          </w:tcPr>
          <w:p w:rsidR="008978C9" w:rsidRDefault="008978C9" w:rsidP="00C26448">
            <w:pPr>
              <w:rPr>
                <w:b/>
                <w:bCs/>
              </w:rPr>
            </w:pPr>
            <w:r w:rsidRPr="4254EB33">
              <w:rPr>
                <w:b/>
                <w:bCs/>
              </w:rPr>
              <w:t>Kötelező tanegységek, 2. modul programja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SLSHOM2308</w:t>
            </w:r>
          </w:p>
        </w:tc>
        <w:tc>
          <w:tcPr>
            <w:tcW w:w="4545" w:type="dxa"/>
          </w:tcPr>
          <w:p w:rsidR="008978C9" w:rsidRDefault="008978C9" w:rsidP="00C26448">
            <w:r>
              <w:t>A hitéleti nevelés szakmódszertanának legújabb eredményei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SLSHOM2309</w:t>
            </w:r>
          </w:p>
        </w:tc>
        <w:tc>
          <w:tcPr>
            <w:tcW w:w="4545" w:type="dxa"/>
          </w:tcPr>
          <w:p w:rsidR="008978C9" w:rsidRDefault="008978C9" w:rsidP="00C26448">
            <w:r>
              <w:t>Az infokommunikációs technikák alkalmazása a hitéleti nevelésben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SLSHOM2410</w:t>
            </w:r>
          </w:p>
        </w:tc>
        <w:tc>
          <w:tcPr>
            <w:tcW w:w="4545" w:type="dxa"/>
          </w:tcPr>
          <w:p w:rsidR="008978C9" w:rsidRDefault="008978C9" w:rsidP="00C26448">
            <w:r>
              <w:t>A hittanár lehetséges feladatai a tanulói kompetenciák fejlesztésében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SLSHOM2611</w:t>
            </w:r>
          </w:p>
        </w:tc>
        <w:tc>
          <w:tcPr>
            <w:tcW w:w="4545" w:type="dxa"/>
          </w:tcPr>
          <w:p w:rsidR="008978C9" w:rsidRDefault="008978C9" w:rsidP="00C26448">
            <w:r>
              <w:t>Tevékenységközpontú szakmódszertani ismeretek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SLSHOM2312</w:t>
            </w:r>
          </w:p>
        </w:tc>
        <w:tc>
          <w:tcPr>
            <w:tcW w:w="4545" w:type="dxa"/>
          </w:tcPr>
          <w:p w:rsidR="008978C9" w:rsidRDefault="008978C9" w:rsidP="00C26448">
            <w:r>
              <w:t>Hitéleti diszciplináris ismeretek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v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SLSHOM2713</w:t>
            </w:r>
          </w:p>
        </w:tc>
        <w:tc>
          <w:tcPr>
            <w:tcW w:w="4545" w:type="dxa"/>
          </w:tcPr>
          <w:p w:rsidR="008978C9" w:rsidRDefault="008978C9" w:rsidP="00C26448">
            <w:r>
              <w:t>Mentori gyakorlat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proofErr w:type="spellStart"/>
            <w:r>
              <w:t>Besz</w:t>
            </w:r>
            <w:proofErr w:type="spellEnd"/>
            <w:r>
              <w:t>.</w:t>
            </w:r>
            <w:r>
              <w:t xml:space="preserve"> </w:t>
            </w:r>
            <w:r>
              <w:t>(3)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10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9015" w:type="dxa"/>
            <w:gridSpan w:val="5"/>
          </w:tcPr>
          <w:p w:rsidR="008978C9" w:rsidRDefault="008978C9" w:rsidP="00C26448">
            <w:pPr>
              <w:rPr>
                <w:b/>
                <w:bCs/>
              </w:rPr>
            </w:pPr>
            <w:r w:rsidRPr="4254EB33">
              <w:rPr>
                <w:b/>
                <w:bCs/>
              </w:rPr>
              <w:t>Kötelezően választandó tanegységek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SLSHOM2614</w:t>
            </w:r>
          </w:p>
        </w:tc>
        <w:tc>
          <w:tcPr>
            <w:tcW w:w="4545" w:type="dxa"/>
          </w:tcPr>
          <w:p w:rsidR="008978C9" w:rsidRDefault="008978C9" w:rsidP="00C26448">
            <w:r>
              <w:t>Speciális nevelési területek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v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SLSHOM2615</w:t>
            </w:r>
          </w:p>
        </w:tc>
        <w:tc>
          <w:tcPr>
            <w:tcW w:w="4545" w:type="dxa"/>
          </w:tcPr>
          <w:p w:rsidR="008978C9" w:rsidRDefault="008978C9" w:rsidP="00C26448">
            <w:pPr>
              <w:spacing w:line="259" w:lineRule="auto"/>
            </w:pPr>
            <w:r>
              <w:t>Szociokulturális különbségek kezelése az iskolában keresztény szemmel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SLSHOM2516</w:t>
            </w:r>
          </w:p>
        </w:tc>
        <w:tc>
          <w:tcPr>
            <w:tcW w:w="4545" w:type="dxa"/>
          </w:tcPr>
          <w:p w:rsidR="008978C9" w:rsidRDefault="008978C9" w:rsidP="00C26448">
            <w:r>
              <w:t>Szupervízió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SLSHOM2617</w:t>
            </w:r>
          </w:p>
        </w:tc>
        <w:tc>
          <w:tcPr>
            <w:tcW w:w="4545" w:type="dxa"/>
          </w:tcPr>
          <w:p w:rsidR="008978C9" w:rsidRDefault="008978C9" w:rsidP="00C26448">
            <w:r>
              <w:t>Élménypedagógia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SLSHOM2618</w:t>
            </w:r>
          </w:p>
        </w:tc>
        <w:tc>
          <w:tcPr>
            <w:tcW w:w="4545" w:type="dxa"/>
          </w:tcPr>
          <w:p w:rsidR="008978C9" w:rsidRDefault="008978C9" w:rsidP="00C26448">
            <w:r>
              <w:t>Tehetséggondozás, kreativitás-fejlesztés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6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SLSHOM2619</w:t>
            </w:r>
          </w:p>
        </w:tc>
        <w:tc>
          <w:tcPr>
            <w:tcW w:w="4545" w:type="dxa"/>
          </w:tcPr>
          <w:p w:rsidR="008978C9" w:rsidRDefault="008978C9" w:rsidP="00C26448">
            <w:r>
              <w:t>Mérés-értékelés a hitoktatásban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e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8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</w:tr>
      <w:tr w:rsidR="008978C9" w:rsidTr="00C26448">
        <w:tc>
          <w:tcPr>
            <w:tcW w:w="1803" w:type="dxa"/>
            <w:vAlign w:val="center"/>
          </w:tcPr>
          <w:p w:rsidR="008978C9" w:rsidRDefault="008978C9" w:rsidP="00C26448">
            <w:r>
              <w:t>SLSHOM2820</w:t>
            </w:r>
          </w:p>
        </w:tc>
        <w:tc>
          <w:tcPr>
            <w:tcW w:w="4545" w:type="dxa"/>
          </w:tcPr>
          <w:p w:rsidR="008978C9" w:rsidRDefault="008978C9" w:rsidP="00C26448">
            <w:proofErr w:type="spellStart"/>
            <w:r>
              <w:t>Záródolgozat</w:t>
            </w:r>
            <w:proofErr w:type="spellEnd"/>
            <w:r>
              <w:t xml:space="preserve"> (portfólió)</w:t>
            </w:r>
          </w:p>
        </w:tc>
        <w:tc>
          <w:tcPr>
            <w:tcW w:w="750" w:type="dxa"/>
            <w:vAlign w:val="center"/>
          </w:tcPr>
          <w:p w:rsidR="008978C9" w:rsidRDefault="008978C9" w:rsidP="00C26448">
            <w:pPr>
              <w:jc w:val="center"/>
            </w:pPr>
            <w:r>
              <w:t>2</w:t>
            </w:r>
          </w:p>
        </w:tc>
        <w:tc>
          <w:tcPr>
            <w:tcW w:w="1071" w:type="dxa"/>
            <w:vAlign w:val="center"/>
          </w:tcPr>
          <w:p w:rsidR="008978C9" w:rsidRDefault="008978C9" w:rsidP="00C26448">
            <w:pPr>
              <w:jc w:val="center"/>
            </w:pPr>
            <w:r>
              <w:t>-</w:t>
            </w:r>
          </w:p>
        </w:tc>
        <w:tc>
          <w:tcPr>
            <w:tcW w:w="846" w:type="dxa"/>
            <w:vAlign w:val="center"/>
          </w:tcPr>
          <w:p w:rsidR="008978C9" w:rsidRDefault="008978C9" w:rsidP="00C26448">
            <w:pPr>
              <w:jc w:val="center"/>
            </w:pPr>
            <w:r>
              <w:t>4</w:t>
            </w:r>
          </w:p>
        </w:tc>
      </w:tr>
      <w:tr w:rsidR="008978C9" w:rsidTr="00C26448">
        <w:tc>
          <w:tcPr>
            <w:tcW w:w="9015" w:type="dxa"/>
            <w:gridSpan w:val="5"/>
          </w:tcPr>
          <w:p w:rsidR="008978C9" w:rsidRDefault="008978C9" w:rsidP="008978C9">
            <w:pPr>
              <w:pStyle w:val="Listaszerbekezds"/>
              <w:numPr>
                <w:ilvl w:val="0"/>
                <w:numId w:val="1"/>
              </w:numPr>
            </w:pPr>
            <w:r w:rsidRPr="4254EB33">
              <w:rPr>
                <w:b/>
                <w:bCs/>
              </w:rPr>
              <w:t xml:space="preserve">félév </w:t>
            </w:r>
            <w:proofErr w:type="gramStart"/>
            <w:r w:rsidRPr="4254EB33">
              <w:rPr>
                <w:b/>
                <w:bCs/>
              </w:rPr>
              <w:t>kontakt óra</w:t>
            </w:r>
            <w:proofErr w:type="gramEnd"/>
            <w:r w:rsidRPr="4254EB33">
              <w:rPr>
                <w:b/>
                <w:bCs/>
              </w:rPr>
              <w:t>/kredit összesen:                                                      90              30</w:t>
            </w:r>
          </w:p>
        </w:tc>
      </w:tr>
      <w:tr w:rsidR="008978C9" w:rsidTr="00C26448">
        <w:tc>
          <w:tcPr>
            <w:tcW w:w="9015" w:type="dxa"/>
            <w:gridSpan w:val="5"/>
          </w:tcPr>
          <w:p w:rsidR="008978C9" w:rsidRDefault="008978C9" w:rsidP="008978C9">
            <w:pPr>
              <w:rPr>
                <w:b/>
                <w:bCs/>
              </w:rPr>
            </w:pPr>
            <w:r w:rsidRPr="4254EB33">
              <w:rPr>
                <w:b/>
                <w:bCs/>
              </w:rPr>
              <w:t xml:space="preserve">I-II. </w:t>
            </w:r>
            <w:r>
              <w:rPr>
                <w:b/>
                <w:bCs/>
              </w:rPr>
              <w:t>f</w:t>
            </w:r>
            <w:r w:rsidRPr="4254EB33">
              <w:rPr>
                <w:b/>
                <w:bCs/>
              </w:rPr>
              <w:t xml:space="preserve">élév </w:t>
            </w:r>
            <w:proofErr w:type="gramStart"/>
            <w:r w:rsidRPr="4254EB33">
              <w:rPr>
                <w:b/>
                <w:bCs/>
              </w:rPr>
              <w:t>kontakt óra</w:t>
            </w:r>
            <w:proofErr w:type="gramEnd"/>
            <w:r w:rsidRPr="4254EB33">
              <w:rPr>
                <w:b/>
                <w:bCs/>
              </w:rPr>
              <w:t xml:space="preserve">/kredit összesen:                                                      </w:t>
            </w:r>
            <w:r>
              <w:rPr>
                <w:b/>
                <w:bCs/>
              </w:rPr>
              <w:t xml:space="preserve">                           </w:t>
            </w:r>
            <w:r w:rsidRPr="4254EB33">
              <w:rPr>
                <w:b/>
                <w:bCs/>
              </w:rPr>
              <w:t xml:space="preserve">  180        </w:t>
            </w:r>
            <w:r>
              <w:rPr>
                <w:b/>
                <w:bCs/>
              </w:rPr>
              <w:t xml:space="preserve">   </w:t>
            </w:r>
            <w:r w:rsidRPr="4254EB33">
              <w:rPr>
                <w:b/>
                <w:bCs/>
              </w:rPr>
              <w:t xml:space="preserve">      60</w:t>
            </w:r>
          </w:p>
        </w:tc>
      </w:tr>
    </w:tbl>
    <w:p w:rsidR="008978C9" w:rsidRDefault="008978C9"/>
    <w:p w:rsidR="008978C9" w:rsidRDefault="008978C9"/>
    <w:sectPr w:rsidR="0089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406E"/>
    <w:multiLevelType w:val="hybridMultilevel"/>
    <w:tmpl w:val="987C641A"/>
    <w:lvl w:ilvl="0" w:tplc="B386A6AE">
      <w:start w:val="1"/>
      <w:numFmt w:val="upperRoman"/>
      <w:lvlText w:val="%1."/>
      <w:lvlJc w:val="left"/>
      <w:pPr>
        <w:ind w:left="720" w:hanging="360"/>
      </w:pPr>
    </w:lvl>
    <w:lvl w:ilvl="1" w:tplc="0F941B3E">
      <w:start w:val="1"/>
      <w:numFmt w:val="lowerLetter"/>
      <w:lvlText w:val="%2."/>
      <w:lvlJc w:val="left"/>
      <w:pPr>
        <w:ind w:left="1440" w:hanging="360"/>
      </w:pPr>
    </w:lvl>
    <w:lvl w:ilvl="2" w:tplc="7DDE2018">
      <w:start w:val="1"/>
      <w:numFmt w:val="lowerRoman"/>
      <w:lvlText w:val="%3."/>
      <w:lvlJc w:val="right"/>
      <w:pPr>
        <w:ind w:left="2160" w:hanging="180"/>
      </w:pPr>
    </w:lvl>
    <w:lvl w:ilvl="3" w:tplc="88D4C7FC">
      <w:start w:val="1"/>
      <w:numFmt w:val="decimal"/>
      <w:lvlText w:val="%4."/>
      <w:lvlJc w:val="left"/>
      <w:pPr>
        <w:ind w:left="2880" w:hanging="360"/>
      </w:pPr>
    </w:lvl>
    <w:lvl w:ilvl="4" w:tplc="B8203E92">
      <w:start w:val="1"/>
      <w:numFmt w:val="lowerLetter"/>
      <w:lvlText w:val="%5."/>
      <w:lvlJc w:val="left"/>
      <w:pPr>
        <w:ind w:left="3600" w:hanging="360"/>
      </w:pPr>
    </w:lvl>
    <w:lvl w:ilvl="5" w:tplc="F5EE6EF0">
      <w:start w:val="1"/>
      <w:numFmt w:val="lowerRoman"/>
      <w:lvlText w:val="%6."/>
      <w:lvlJc w:val="right"/>
      <w:pPr>
        <w:ind w:left="4320" w:hanging="180"/>
      </w:pPr>
    </w:lvl>
    <w:lvl w:ilvl="6" w:tplc="6FACBBAA">
      <w:start w:val="1"/>
      <w:numFmt w:val="decimal"/>
      <w:lvlText w:val="%7."/>
      <w:lvlJc w:val="left"/>
      <w:pPr>
        <w:ind w:left="5040" w:hanging="360"/>
      </w:pPr>
    </w:lvl>
    <w:lvl w:ilvl="7" w:tplc="F52EABC8">
      <w:start w:val="1"/>
      <w:numFmt w:val="lowerLetter"/>
      <w:lvlText w:val="%8."/>
      <w:lvlJc w:val="left"/>
      <w:pPr>
        <w:ind w:left="5760" w:hanging="360"/>
      </w:pPr>
    </w:lvl>
    <w:lvl w:ilvl="8" w:tplc="C8A4EB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3F"/>
    <w:rsid w:val="00253EC2"/>
    <w:rsid w:val="002D493F"/>
    <w:rsid w:val="0049158C"/>
    <w:rsid w:val="008978C9"/>
    <w:rsid w:val="00BA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253EC2"/>
    <w:pPr>
      <w:widowControl w:val="0"/>
      <w:autoSpaceDE w:val="0"/>
      <w:autoSpaceDN w:val="0"/>
      <w:spacing w:before="60" w:after="60" w:line="240" w:lineRule="auto"/>
      <w:ind w:left="436" w:hanging="3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1"/>
    <w:qFormat/>
    <w:rsid w:val="00253EC2"/>
    <w:pPr>
      <w:spacing w:before="120" w:after="120" w:line="240" w:lineRule="auto"/>
      <w:outlineLvl w:val="1"/>
    </w:pPr>
    <w:rPr>
      <w:rFonts w:cs="Arial"/>
      <w:b/>
      <w:bCs/>
      <w:i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53EC2"/>
    <w:rPr>
      <w:rFonts w:ascii="Times New Roman" w:eastAsia="Times New Roman" w:hAnsi="Times New Roman" w:cs="Times New Roman"/>
      <w:b/>
      <w:bCs/>
      <w:sz w:val="28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253EC2"/>
    <w:rPr>
      <w:rFonts w:cs="Arial"/>
      <w:b/>
      <w:bCs/>
      <w:iCs/>
      <w:sz w:val="24"/>
      <w:szCs w:val="28"/>
    </w:rPr>
  </w:style>
  <w:style w:type="paragraph" w:styleId="NormlWeb">
    <w:name w:val="Normal (Web)"/>
    <w:basedOn w:val="Norml"/>
    <w:uiPriority w:val="99"/>
    <w:semiHidden/>
    <w:unhideWhenUsed/>
    <w:rsid w:val="002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ntentpasted0">
    <w:name w:val="contentpasted0"/>
    <w:basedOn w:val="Bekezdsalapbettpusa"/>
    <w:rsid w:val="002D493F"/>
  </w:style>
  <w:style w:type="paragraph" w:customStyle="1" w:styleId="contentpasted01">
    <w:name w:val="contentpasted01"/>
    <w:basedOn w:val="Norml"/>
    <w:rsid w:val="002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ntentpasted6">
    <w:name w:val="contentpasted6"/>
    <w:basedOn w:val="Bekezdsalapbettpusa"/>
    <w:rsid w:val="002D493F"/>
  </w:style>
  <w:style w:type="character" w:customStyle="1" w:styleId="contentpasted4">
    <w:name w:val="contentpasted4"/>
    <w:basedOn w:val="Bekezdsalapbettpusa"/>
    <w:rsid w:val="002D493F"/>
  </w:style>
  <w:style w:type="character" w:customStyle="1" w:styleId="contentpasted1">
    <w:name w:val="contentpasted1"/>
    <w:basedOn w:val="Bekezdsalapbettpusa"/>
    <w:rsid w:val="002D493F"/>
  </w:style>
  <w:style w:type="character" w:styleId="Hiperhivatkozs">
    <w:name w:val="Hyperlink"/>
    <w:basedOn w:val="Bekezdsalapbettpusa"/>
    <w:uiPriority w:val="99"/>
    <w:unhideWhenUsed/>
    <w:rsid w:val="002D493F"/>
    <w:rPr>
      <w:color w:val="0000FF"/>
      <w:u w:val="single"/>
    </w:rPr>
  </w:style>
  <w:style w:type="character" w:customStyle="1" w:styleId="contentpasted7">
    <w:name w:val="contentpasted7"/>
    <w:basedOn w:val="Bekezdsalapbettpusa"/>
    <w:rsid w:val="002D493F"/>
  </w:style>
  <w:style w:type="character" w:customStyle="1" w:styleId="contentpasted5">
    <w:name w:val="contentpasted5"/>
    <w:basedOn w:val="Bekezdsalapbettpusa"/>
    <w:rsid w:val="002D493F"/>
  </w:style>
  <w:style w:type="character" w:customStyle="1" w:styleId="contentpasted2">
    <w:name w:val="contentpasted2"/>
    <w:basedOn w:val="Bekezdsalapbettpusa"/>
    <w:rsid w:val="002D493F"/>
  </w:style>
  <w:style w:type="paragraph" w:customStyle="1" w:styleId="contentpasted3">
    <w:name w:val="contentpasted3"/>
    <w:basedOn w:val="Norml"/>
    <w:rsid w:val="002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9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897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253EC2"/>
    <w:pPr>
      <w:widowControl w:val="0"/>
      <w:autoSpaceDE w:val="0"/>
      <w:autoSpaceDN w:val="0"/>
      <w:spacing w:before="60" w:after="60" w:line="240" w:lineRule="auto"/>
      <w:ind w:left="436" w:hanging="3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1"/>
    <w:qFormat/>
    <w:rsid w:val="00253EC2"/>
    <w:pPr>
      <w:spacing w:before="120" w:after="120" w:line="240" w:lineRule="auto"/>
      <w:outlineLvl w:val="1"/>
    </w:pPr>
    <w:rPr>
      <w:rFonts w:cs="Arial"/>
      <w:b/>
      <w:bCs/>
      <w:iCs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53EC2"/>
    <w:rPr>
      <w:rFonts w:ascii="Times New Roman" w:eastAsia="Times New Roman" w:hAnsi="Times New Roman" w:cs="Times New Roman"/>
      <w:b/>
      <w:bCs/>
      <w:sz w:val="28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253EC2"/>
    <w:rPr>
      <w:rFonts w:cs="Arial"/>
      <w:b/>
      <w:bCs/>
      <w:iCs/>
      <w:sz w:val="24"/>
      <w:szCs w:val="28"/>
    </w:rPr>
  </w:style>
  <w:style w:type="paragraph" w:styleId="NormlWeb">
    <w:name w:val="Normal (Web)"/>
    <w:basedOn w:val="Norml"/>
    <w:uiPriority w:val="99"/>
    <w:semiHidden/>
    <w:unhideWhenUsed/>
    <w:rsid w:val="002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ntentpasted0">
    <w:name w:val="contentpasted0"/>
    <w:basedOn w:val="Bekezdsalapbettpusa"/>
    <w:rsid w:val="002D493F"/>
  </w:style>
  <w:style w:type="paragraph" w:customStyle="1" w:styleId="contentpasted01">
    <w:name w:val="contentpasted01"/>
    <w:basedOn w:val="Norml"/>
    <w:rsid w:val="002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ntentpasted6">
    <w:name w:val="contentpasted6"/>
    <w:basedOn w:val="Bekezdsalapbettpusa"/>
    <w:rsid w:val="002D493F"/>
  </w:style>
  <w:style w:type="character" w:customStyle="1" w:styleId="contentpasted4">
    <w:name w:val="contentpasted4"/>
    <w:basedOn w:val="Bekezdsalapbettpusa"/>
    <w:rsid w:val="002D493F"/>
  </w:style>
  <w:style w:type="character" w:customStyle="1" w:styleId="contentpasted1">
    <w:name w:val="contentpasted1"/>
    <w:basedOn w:val="Bekezdsalapbettpusa"/>
    <w:rsid w:val="002D493F"/>
  </w:style>
  <w:style w:type="character" w:styleId="Hiperhivatkozs">
    <w:name w:val="Hyperlink"/>
    <w:basedOn w:val="Bekezdsalapbettpusa"/>
    <w:uiPriority w:val="99"/>
    <w:unhideWhenUsed/>
    <w:rsid w:val="002D493F"/>
    <w:rPr>
      <w:color w:val="0000FF"/>
      <w:u w:val="single"/>
    </w:rPr>
  </w:style>
  <w:style w:type="character" w:customStyle="1" w:styleId="contentpasted7">
    <w:name w:val="contentpasted7"/>
    <w:basedOn w:val="Bekezdsalapbettpusa"/>
    <w:rsid w:val="002D493F"/>
  </w:style>
  <w:style w:type="character" w:customStyle="1" w:styleId="contentpasted5">
    <w:name w:val="contentpasted5"/>
    <w:basedOn w:val="Bekezdsalapbettpusa"/>
    <w:rsid w:val="002D493F"/>
  </w:style>
  <w:style w:type="character" w:customStyle="1" w:styleId="contentpasted2">
    <w:name w:val="contentpasted2"/>
    <w:basedOn w:val="Bekezdsalapbettpusa"/>
    <w:rsid w:val="002D493F"/>
  </w:style>
  <w:style w:type="paragraph" w:customStyle="1" w:styleId="contentpasted3">
    <w:name w:val="contentpasted3"/>
    <w:basedOn w:val="Norml"/>
    <w:rsid w:val="002D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97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897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3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65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9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4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92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0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94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7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30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321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Karácsony Tiborné Márti</dc:creator>
  <cp:lastModifiedBy>Karácsony Tiborné Márti</cp:lastModifiedBy>
  <cp:revision>1</cp:revision>
  <dcterms:created xsi:type="dcterms:W3CDTF">2022-11-09T07:37:00Z</dcterms:created>
  <dcterms:modified xsi:type="dcterms:W3CDTF">2022-11-09T08:07:00Z</dcterms:modified>
</cp:coreProperties>
</file>